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F4B7F" w:rsidRPr="004F4B7F" w:rsidTr="004F4B7F">
        <w:trPr>
          <w:trHeight w:val="1650"/>
          <w:tblCellSpacing w:w="0" w:type="dxa"/>
        </w:trPr>
        <w:tc>
          <w:tcPr>
            <w:tcW w:w="0" w:type="auto"/>
            <w:hideMark/>
          </w:tcPr>
          <w:p w:rsidR="004F4B7F" w:rsidRPr="004F4B7F" w:rsidRDefault="004F4B7F" w:rsidP="004F4B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F4B7F">
              <w:rPr>
                <w:rFonts w:ascii="Times New Roman" w:eastAsia="Times New Roman" w:hAnsi="Times New Roman" w:cs="Times New Roman"/>
                <w:b/>
                <w:bCs/>
                <w:color w:val="0000A0"/>
                <w:sz w:val="36"/>
                <w:szCs w:val="36"/>
              </w:rPr>
              <w:t xml:space="preserve">ELIBERAREA CĂRȚII DE IDENTITATE SIMPLE </w:t>
            </w:r>
          </w:p>
          <w:p w:rsidR="004F4B7F" w:rsidRPr="004F4B7F" w:rsidRDefault="004F4B7F" w:rsidP="004F4B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4F4B7F">
              <w:rPr>
                <w:rFonts w:ascii="Times New Roman" w:eastAsia="Times New Roman" w:hAnsi="Times New Roman" w:cs="Times New Roman"/>
                <w:b/>
                <w:bCs/>
                <w:color w:val="0000A0"/>
                <w:sz w:val="36"/>
                <w:szCs w:val="36"/>
              </w:rPr>
              <w:t>PENTRU PERSOANELE CU VÂRSTA ÎNTRE 14-18 ANI</w:t>
            </w:r>
          </w:p>
        </w:tc>
      </w:tr>
      <w:tr w:rsidR="004F4B7F" w:rsidRPr="004F4B7F" w:rsidTr="004F4B7F">
        <w:trPr>
          <w:trHeight w:val="6915"/>
          <w:tblCellSpacing w:w="0" w:type="dxa"/>
        </w:trPr>
        <w:tc>
          <w:tcPr>
            <w:tcW w:w="0" w:type="auto"/>
            <w:hideMark/>
          </w:tcPr>
          <w:p w:rsidR="004F4B7F" w:rsidRPr="004F4B7F" w:rsidRDefault="004F4B7F" w:rsidP="004F4B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F4B7F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4F4B7F" w:rsidRPr="004F4B7F" w:rsidRDefault="004F4B7F" w:rsidP="004F4B7F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  </w:t>
            </w:r>
          </w:p>
          <w:p w:rsidR="004F4B7F" w:rsidRPr="004F4B7F" w:rsidRDefault="004F4B7F" w:rsidP="004F4B7F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Eliberarea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cărții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identitate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simple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pentru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minorul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care 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împlinit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vârsta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14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ani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se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realizează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baza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următoarelor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documente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original</w:t>
            </w:r>
            <w:r w:rsidRPr="004F4B7F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  <w:p w:rsidR="004F4B7F" w:rsidRPr="004F4B7F" w:rsidRDefault="004F4B7F" w:rsidP="004F4B7F">
            <w:pPr>
              <w:numPr>
                <w:ilvl w:val="0"/>
                <w:numId w:val="1"/>
              </w:numPr>
              <w:spacing w:before="100" w:beforeAutospacing="1" w:after="120"/>
              <w:ind w:left="14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certificatul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naştere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cu care se face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dovada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identităţii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şi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cetăţeniei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române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4F4B7F" w:rsidRPr="004F4B7F" w:rsidRDefault="004F4B7F" w:rsidP="004F4B7F">
            <w:pPr>
              <w:numPr>
                <w:ilvl w:val="0"/>
                <w:numId w:val="1"/>
              </w:numPr>
              <w:spacing w:before="100" w:beforeAutospacing="1" w:after="120"/>
              <w:ind w:left="14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actul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identitate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al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unuia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dintre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părinţi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sau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al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reprezentantului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legal, document cu care se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realizează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şi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dovada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adresei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domiciliu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;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cazul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părintele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este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cetăţean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străin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dovada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adresei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domiciliu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se face cu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permisul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şedere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permanentă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4F4B7F" w:rsidRPr="004F4B7F" w:rsidRDefault="004F4B7F" w:rsidP="004F4B7F">
            <w:pPr>
              <w:numPr>
                <w:ilvl w:val="0"/>
                <w:numId w:val="1"/>
              </w:numPr>
              <w:spacing w:before="100" w:beforeAutospacing="1" w:after="120"/>
              <w:ind w:left="14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certificatul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căsătorie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al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părinţilor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ori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certificatul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divorţ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însoţit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acordul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parental/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hotărârea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judecătorească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divorţ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definitivă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irevocabilă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după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caz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situaţia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părinţii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sunt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divorţaţi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4F4B7F" w:rsidRPr="004F4B7F" w:rsidRDefault="004F4B7F" w:rsidP="004F4B7F">
            <w:pPr>
              <w:numPr>
                <w:ilvl w:val="0"/>
                <w:numId w:val="1"/>
              </w:numPr>
              <w:spacing w:before="100" w:beforeAutospacing="1" w:after="120"/>
              <w:ind w:left="1440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proofErr w:type="gram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documentul</w:t>
            </w:r>
            <w:proofErr w:type="spellEnd"/>
            <w:proofErr w:type="gram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cu care face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dovada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achitării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contravalorii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actului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identitate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4F4B7F" w:rsidRPr="004F4B7F" w:rsidRDefault="004F4B7F" w:rsidP="004F4B7F">
            <w:pPr>
              <w:spacing w:before="100" w:beforeAutospacing="1" w:after="12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F4B7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IMPORTANT:</w:t>
            </w:r>
            <w:r w:rsidRPr="004F4B7F">
              <w:rPr>
                <w:rFonts w:ascii="Times New Roman" w:eastAsia="Times New Roman" w:hAnsi="Times New Roman" w:cs="Times New Roman"/>
                <w:szCs w:val="24"/>
              </w:rPr>
              <w:t> </w:t>
            </w:r>
          </w:p>
          <w:p w:rsidR="004F4B7F" w:rsidRPr="004F4B7F" w:rsidRDefault="004F4B7F" w:rsidP="004F4B7F">
            <w:pPr>
              <w:numPr>
                <w:ilvl w:val="0"/>
                <w:numId w:val="2"/>
              </w:numPr>
              <w:spacing w:before="100" w:beforeAutospacing="1" w:after="120"/>
              <w:ind w:left="14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cazul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părintele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nu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poate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prezenta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certificatul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/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hotărârea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judecătorească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divorţ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dovada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statutului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civil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şi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numelui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după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caz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se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poate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face cu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certificatul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naştere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sau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căsătorie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cu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menţiuni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acesta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le are la data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depunerii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cererii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pentru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eliberarea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actului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identitate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al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minorului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4F4B7F" w:rsidRPr="004F4B7F" w:rsidRDefault="004F4B7F" w:rsidP="004F4B7F">
            <w:pPr>
              <w:numPr>
                <w:ilvl w:val="0"/>
                <w:numId w:val="2"/>
              </w:numPr>
              <w:spacing w:before="100" w:beforeAutospacing="1" w:after="120"/>
              <w:ind w:left="14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Atunci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când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autoritatea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părintească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se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exercită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ambii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părinţi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cu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domicilii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diferite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iar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minorul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locuieşte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mod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statornic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cu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unul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dintre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aceştia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cererea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pentru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eliberarea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actului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identitate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se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semnează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către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părintele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la care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minorul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domiciliul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nefiind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necesară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şi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semnătura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celuilalt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4F4B7F" w:rsidRPr="004F4B7F" w:rsidRDefault="004F4B7F" w:rsidP="004F4B7F">
            <w:pPr>
              <w:numPr>
                <w:ilvl w:val="0"/>
                <w:numId w:val="2"/>
              </w:numPr>
              <w:spacing w:before="100" w:beforeAutospacing="1" w:after="120"/>
              <w:ind w:left="14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Atunci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când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instanţa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hotărât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locuinţa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minorului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fie la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unul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dintre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părinţi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iar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minorul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locuieşte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statornic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la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celălalt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se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solicită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declaraţia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consimţământ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părintelui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la care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instanţa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hotărât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locuinţa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din care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rezulte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este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acord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actul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identitate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al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minorului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fie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înscris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domiciliul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la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adresa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la care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acesta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locuieşte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statornic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4F4B7F" w:rsidRPr="004F4B7F" w:rsidRDefault="004F4B7F" w:rsidP="004F4B7F">
            <w:pPr>
              <w:spacing w:after="120"/>
              <w:ind w:left="144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Declaraţia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poate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fi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dată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:</w:t>
            </w:r>
          </w:p>
          <w:p w:rsidR="004F4B7F" w:rsidRPr="004F4B7F" w:rsidRDefault="004F4B7F" w:rsidP="004F4B7F">
            <w:pPr>
              <w:numPr>
                <w:ilvl w:val="1"/>
                <w:numId w:val="3"/>
              </w:numPr>
              <w:spacing w:before="100" w:beforeAutospacing="1" w:after="120"/>
              <w:ind w:left="21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lastRenderedPageBreak/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faţa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personalului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de la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ghişeu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4F4B7F" w:rsidRPr="004F4B7F" w:rsidRDefault="004F4B7F" w:rsidP="004F4B7F">
            <w:pPr>
              <w:numPr>
                <w:ilvl w:val="1"/>
                <w:numId w:val="3"/>
              </w:numPr>
              <w:spacing w:before="100" w:beforeAutospacing="1" w:after="120"/>
              <w:ind w:left="21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fața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personalului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consular,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iar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situaţiile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părintele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nu se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poate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prezenta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la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ghişeu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declaraţia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trebuie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fie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autentificată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la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misiunea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diplomatică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României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din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statul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acesta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se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află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4F4B7F" w:rsidRPr="004F4B7F" w:rsidRDefault="004F4B7F" w:rsidP="004F4B7F">
            <w:pPr>
              <w:numPr>
                <w:ilvl w:val="1"/>
                <w:numId w:val="3"/>
              </w:numPr>
              <w:spacing w:before="100" w:beforeAutospacing="1" w:after="120"/>
              <w:ind w:left="21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la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notarul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public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român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;</w:t>
            </w:r>
          </w:p>
          <w:p w:rsidR="004F4B7F" w:rsidRPr="004F4B7F" w:rsidRDefault="004F4B7F" w:rsidP="004F4B7F">
            <w:pPr>
              <w:numPr>
                <w:ilvl w:val="1"/>
                <w:numId w:val="3"/>
              </w:numPr>
              <w:spacing w:before="100" w:beforeAutospacing="1" w:after="120"/>
              <w:ind w:left="2160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la</w:t>
            </w:r>
            <w:proofErr w:type="gram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autorităţile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străine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competente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caz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care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declaraţia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va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fi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prezentată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tradusă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şi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legalizată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potrivit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normelor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legale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în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4F4B7F">
              <w:rPr>
                <w:rFonts w:ascii="Times New Roman" w:eastAsia="Times New Roman" w:hAnsi="Times New Roman" w:cs="Times New Roman"/>
                <w:szCs w:val="24"/>
              </w:rPr>
              <w:t>vigoare</w:t>
            </w:r>
            <w:proofErr w:type="spellEnd"/>
            <w:r w:rsidRPr="004F4B7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</w:tbl>
    <w:p w:rsidR="006371C7" w:rsidRDefault="006371C7">
      <w:bookmarkStart w:id="0" w:name="_GoBack"/>
      <w:bookmarkEnd w:id="0"/>
    </w:p>
    <w:sectPr w:rsidR="00637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6EDD"/>
    <w:multiLevelType w:val="multilevel"/>
    <w:tmpl w:val="B64A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5A0294"/>
    <w:multiLevelType w:val="multilevel"/>
    <w:tmpl w:val="0D82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6055F5B"/>
    <w:multiLevelType w:val="multilevel"/>
    <w:tmpl w:val="DE6E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B7F"/>
    <w:rsid w:val="0026422B"/>
    <w:rsid w:val="003D35CB"/>
    <w:rsid w:val="004F4B7F"/>
    <w:rsid w:val="0063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11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 Sarmasu</dc:creator>
  <cp:lastModifiedBy>Primaria Sarmasu</cp:lastModifiedBy>
  <cp:revision>1</cp:revision>
  <dcterms:created xsi:type="dcterms:W3CDTF">2026-03-11T07:29:00Z</dcterms:created>
  <dcterms:modified xsi:type="dcterms:W3CDTF">2026-03-11T07:29:00Z</dcterms:modified>
</cp:coreProperties>
</file>